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4" w:type="dxa"/>
        <w:tblLook w:val="04A0" w:firstRow="1" w:lastRow="0" w:firstColumn="1" w:lastColumn="0" w:noHBand="0" w:noVBand="1"/>
      </w:tblPr>
      <w:tblGrid>
        <w:gridCol w:w="5636"/>
        <w:gridCol w:w="816"/>
        <w:gridCol w:w="943"/>
        <w:gridCol w:w="1075"/>
        <w:gridCol w:w="884"/>
      </w:tblGrid>
      <w:tr w:rsidR="00E5241F" w:rsidRPr="00E5241F" w:rsidTr="00E5241F">
        <w:trPr>
          <w:trHeight w:val="306"/>
        </w:trPr>
        <w:tc>
          <w:tcPr>
            <w:tcW w:w="9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E5241F" w:rsidRPr="00E5241F" w:rsidTr="00E5241F">
        <w:trPr>
          <w:trHeight w:val="306"/>
        </w:trPr>
        <w:tc>
          <w:tcPr>
            <w:tcW w:w="9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по состоянию на " 1" апреля 2022 года</w:t>
            </w:r>
          </w:p>
        </w:tc>
      </w:tr>
      <w:tr w:rsidR="00E5241F" w:rsidRPr="00E5241F" w:rsidTr="00E5241F">
        <w:trPr>
          <w:trHeight w:val="70"/>
        </w:trPr>
        <w:tc>
          <w:tcPr>
            <w:tcW w:w="93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5241F" w:rsidRPr="00E5241F" w:rsidTr="00E5241F">
        <w:trPr>
          <w:trHeight w:val="613"/>
        </w:trPr>
        <w:tc>
          <w:tcPr>
            <w:tcW w:w="93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ГККП «Ясли - сад</w:t>
            </w:r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Балдаурен</w:t>
            </w:r>
            <w:proofErr w:type="spellEnd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» города </w:t>
            </w:r>
            <w:proofErr w:type="spellStart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Макинск</w:t>
            </w:r>
            <w:proofErr w:type="spellEnd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при отделе образования по </w:t>
            </w:r>
            <w:proofErr w:type="spellStart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Буландынскому</w:t>
            </w:r>
            <w:proofErr w:type="spellEnd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району управления образования </w:t>
            </w:r>
            <w:proofErr w:type="spellStart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E5241F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области»</w:t>
            </w:r>
          </w:p>
        </w:tc>
      </w:tr>
      <w:tr w:rsidR="00E5241F" w:rsidRPr="00E5241F" w:rsidTr="00E5241F">
        <w:trPr>
          <w:trHeight w:val="97"/>
        </w:trPr>
        <w:tc>
          <w:tcPr>
            <w:tcW w:w="93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lang w:eastAsia="ru-RU"/>
              </w:rPr>
            </w:pPr>
            <w:r w:rsidRPr="00E5241F">
              <w:rPr>
                <w:rFonts w:ascii="Arial Narrow" w:eastAsia="Times New Roman" w:hAnsi="Arial Narrow" w:cs="Calibri"/>
                <w:i/>
                <w:iCs/>
                <w:color w:val="000000"/>
                <w:lang w:eastAsia="ru-RU"/>
              </w:rPr>
              <w:t>(наименование организации образования)</w:t>
            </w:r>
          </w:p>
        </w:tc>
      </w:tr>
      <w:tr w:rsidR="00E5241F" w:rsidRPr="00E5241F" w:rsidTr="00E5241F">
        <w:trPr>
          <w:trHeight w:val="293"/>
        </w:trPr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u w:val="single"/>
                <w:lang w:eastAsia="ru-RU"/>
              </w:rPr>
            </w:pPr>
            <w:r w:rsidRPr="00E5241F">
              <w:rPr>
                <w:rFonts w:ascii="Arial Narrow" w:eastAsia="Times New Roman" w:hAnsi="Arial Narrow" w:cs="Calibri"/>
                <w:i/>
                <w:iCs/>
                <w:color w:val="000000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Среднее образование 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</w:tr>
      <w:tr w:rsidR="00E5241F" w:rsidRPr="00E5241F" w:rsidTr="00E5241F">
        <w:trPr>
          <w:trHeight w:val="457"/>
        </w:trPr>
        <w:tc>
          <w:tcPr>
            <w:tcW w:w="5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годовой план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период 1 квартала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 Среднегодовой контингент обучающиеся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средний расход на 1-го обучающегося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Всего расходы,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тыс.тенге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24593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 Фонд заработной платы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18026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Адмиистративный</w:t>
            </w:r>
            <w:proofErr w:type="spellEnd"/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2250,2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среднемесячная заработная плата 1 ед.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108,0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3.2. Основной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пересонал</w:t>
            </w:r>
            <w:proofErr w:type="spellEnd"/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учителя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12324,5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среднемесячная заработная плата 1 ед.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171,1</w:t>
            </w:r>
          </w:p>
        </w:tc>
      </w:tr>
      <w:tr w:rsidR="00E5241F" w:rsidRPr="00E5241F" w:rsidTr="00E5241F">
        <w:trPr>
          <w:trHeight w:val="590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3.3. Прочий педагогический персонал </w:t>
            </w: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среднемесячная заработная плата 1 ед.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2767,5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среднемесячная заработная плата 1 ед.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55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 Коммунальные расходы </w:t>
            </w: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(свет, вода, отопление,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связь,интернет</w:t>
            </w:r>
            <w:proofErr w:type="spellEnd"/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ареднда</w:t>
            </w:r>
            <w:proofErr w:type="spellEnd"/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помещений и др.)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</w:t>
            </w:r>
          </w:p>
        </w:tc>
      </w:tr>
      <w:tr w:rsidR="00E5241F" w:rsidRPr="00E5241F" w:rsidTr="00E5241F">
        <w:trPr>
          <w:trHeight w:val="38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55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5. Капитальные расходы </w:t>
            </w: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241F" w:rsidRPr="00E5241F" w:rsidTr="00E5241F">
        <w:trPr>
          <w:trHeight w:val="795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6. Прочие расходы </w:t>
            </w: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</w:t>
            </w: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241F" w:rsidRPr="00E5241F" w:rsidTr="00E5241F">
        <w:trPr>
          <w:trHeight w:val="306"/>
        </w:trPr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Заведующая                                </w:t>
            </w:r>
            <w:proofErr w:type="spellStart"/>
            <w:r w:rsidRPr="00E52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Г.Оспанова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41F" w:rsidRPr="00E5241F" w:rsidRDefault="00E5241F" w:rsidP="00E52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B3CA6" w:rsidRDefault="00E5241F"/>
    <w:sectPr w:rsidR="006B3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1F"/>
    <w:rsid w:val="00214001"/>
    <w:rsid w:val="003D5D72"/>
    <w:rsid w:val="00C36B22"/>
    <w:rsid w:val="00E5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BDF7"/>
  <w15:chartTrackingRefBased/>
  <w15:docId w15:val="{DC9F0AF7-AE23-4A79-B313-A4CA21B8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1</cp:revision>
  <dcterms:created xsi:type="dcterms:W3CDTF">2022-06-02T08:08:00Z</dcterms:created>
  <dcterms:modified xsi:type="dcterms:W3CDTF">2022-06-02T08:10:00Z</dcterms:modified>
</cp:coreProperties>
</file>